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45A" w:rsidRDefault="00D32EBD">
      <w:pPr>
        <w:autoSpaceDE w:val="0"/>
        <w:autoSpaceDN w:val="0"/>
        <w:adjustRightInd w:val="0"/>
        <w:spacing w:after="0" w:line="240" w:lineRule="auto"/>
        <w:jc w:val="center"/>
        <w:rPr>
          <w:rFonts w:cs="Verdana-Bold"/>
          <w:b/>
          <w:bCs/>
          <w:sz w:val="28"/>
          <w:szCs w:val="28"/>
        </w:rPr>
      </w:pPr>
      <w:r>
        <w:rPr>
          <w:rFonts w:cs="Verdana-Bold"/>
          <w:b/>
          <w:bCs/>
          <w:noProof/>
          <w:sz w:val="28"/>
          <w:szCs w:val="28"/>
          <w:lang w:eastAsia="da-DK"/>
        </w:rPr>
        <w:drawing>
          <wp:inline distT="0" distB="0" distL="0" distR="0">
            <wp:extent cx="666750" cy="5607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80" cy="57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45A" w:rsidRDefault="00D32EBD">
      <w:pPr>
        <w:autoSpaceDE w:val="0"/>
        <w:autoSpaceDN w:val="0"/>
        <w:adjustRightInd w:val="0"/>
        <w:spacing w:after="0" w:line="240" w:lineRule="auto"/>
        <w:jc w:val="center"/>
        <w:rPr>
          <w:rFonts w:cs="Verdana-Bold"/>
          <w:b/>
          <w:bCs/>
          <w:sz w:val="32"/>
          <w:szCs w:val="32"/>
        </w:rPr>
      </w:pPr>
      <w:r>
        <w:rPr>
          <w:rFonts w:cs="Verdana-Bold"/>
          <w:b/>
          <w:bCs/>
          <w:sz w:val="32"/>
          <w:szCs w:val="32"/>
        </w:rPr>
        <w:br/>
        <w:t>BRUGSANVISNING TIL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jc w:val="center"/>
        <w:rPr>
          <w:rFonts w:cs="Verdana-Bold"/>
          <w:b/>
          <w:bCs/>
          <w:sz w:val="24"/>
          <w:szCs w:val="24"/>
        </w:rPr>
      </w:pPr>
      <w:r>
        <w:rPr>
          <w:rFonts w:cs="Verdana-Bold"/>
          <w:b/>
          <w:bCs/>
          <w:sz w:val="24"/>
          <w:szCs w:val="24"/>
        </w:rPr>
        <w:t xml:space="preserve">KENY </w:t>
      </w:r>
      <w:r w:rsidR="00E53A60">
        <w:rPr>
          <w:rFonts w:cs="Verdana-Bold"/>
          <w:b/>
          <w:bCs/>
          <w:sz w:val="24"/>
          <w:szCs w:val="24"/>
        </w:rPr>
        <w:t>2</w:t>
      </w:r>
      <w:r>
        <w:rPr>
          <w:rFonts w:cs="Verdana-Bold"/>
          <w:b/>
          <w:bCs/>
          <w:sz w:val="24"/>
          <w:szCs w:val="24"/>
        </w:rPr>
        <w:t xml:space="preserve">0W </w:t>
      </w:r>
      <w:proofErr w:type="spellStart"/>
      <w:r>
        <w:rPr>
          <w:rFonts w:cs="Verdana-Bold"/>
          <w:b/>
          <w:bCs/>
          <w:sz w:val="24"/>
          <w:szCs w:val="24"/>
        </w:rPr>
        <w:t>arbejdslampe</w:t>
      </w:r>
      <w:proofErr w:type="spellEnd"/>
      <w:r>
        <w:rPr>
          <w:rFonts w:cs="Verdana-Bold"/>
          <w:b/>
          <w:bCs/>
          <w:sz w:val="24"/>
          <w:szCs w:val="24"/>
        </w:rPr>
        <w:t xml:space="preserve"> AKKU DIM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jc w:val="center"/>
        <w:rPr>
          <w:rFonts w:cs="Verdana-Bold"/>
          <w:b/>
          <w:bCs/>
          <w:sz w:val="24"/>
          <w:szCs w:val="24"/>
        </w:rPr>
      </w:pPr>
      <w:r>
        <w:rPr>
          <w:rFonts w:cs="Verdana-Bold"/>
          <w:b/>
          <w:bCs/>
          <w:sz w:val="24"/>
          <w:szCs w:val="24"/>
        </w:rPr>
        <w:t xml:space="preserve">KENY </w:t>
      </w:r>
      <w:r w:rsidR="00E53A60">
        <w:rPr>
          <w:rFonts w:cs="Verdana-Bold"/>
          <w:b/>
          <w:bCs/>
          <w:sz w:val="24"/>
          <w:szCs w:val="24"/>
        </w:rPr>
        <w:t>3</w:t>
      </w:r>
      <w:r>
        <w:rPr>
          <w:rFonts w:cs="Verdana-Bold"/>
          <w:b/>
          <w:bCs/>
          <w:sz w:val="24"/>
          <w:szCs w:val="24"/>
        </w:rPr>
        <w:t xml:space="preserve">0W </w:t>
      </w:r>
      <w:proofErr w:type="spellStart"/>
      <w:r>
        <w:rPr>
          <w:rFonts w:cs="Verdana-Bold"/>
          <w:b/>
          <w:bCs/>
          <w:sz w:val="24"/>
          <w:szCs w:val="24"/>
        </w:rPr>
        <w:t>arbejdslampe</w:t>
      </w:r>
      <w:proofErr w:type="spellEnd"/>
      <w:r>
        <w:rPr>
          <w:rFonts w:cs="Verdana-Bold"/>
          <w:b/>
          <w:bCs/>
          <w:sz w:val="24"/>
          <w:szCs w:val="24"/>
        </w:rPr>
        <w:t xml:space="preserve"> AKKU DIM</w:t>
      </w: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16"/>
          <w:szCs w:val="16"/>
        </w:rPr>
      </w:pP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16"/>
          <w:szCs w:val="16"/>
        </w:rPr>
      </w:pP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Gennemlæs brugervejledning grundigt inden brug.</w:t>
      </w:r>
      <w:r>
        <w:rPr>
          <w:rFonts w:cs="Verdana-Bold"/>
          <w:b/>
          <w:bCs/>
          <w:sz w:val="20"/>
          <w:szCs w:val="20"/>
        </w:rPr>
        <w:br/>
      </w:r>
    </w:p>
    <w:p w:rsidR="0028245A" w:rsidRDefault="00D32E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Gem brugervejledningen til senere brug</w:t>
      </w:r>
    </w:p>
    <w:p w:rsidR="0028245A" w:rsidRDefault="00D32E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 xml:space="preserve">Se aldrig direkte ind i en tændt </w:t>
      </w:r>
      <w:proofErr w:type="spellStart"/>
      <w:r>
        <w:rPr>
          <w:rFonts w:cs="Verdana-Bold"/>
          <w:b/>
          <w:bCs/>
          <w:sz w:val="20"/>
          <w:szCs w:val="20"/>
        </w:rPr>
        <w:t>arbejdslampe</w:t>
      </w:r>
      <w:proofErr w:type="spellEnd"/>
      <w:r>
        <w:rPr>
          <w:rFonts w:cs="Verdana-Bold"/>
          <w:b/>
          <w:bCs/>
          <w:sz w:val="20"/>
          <w:szCs w:val="20"/>
        </w:rPr>
        <w:t>.</w:t>
      </w:r>
    </w:p>
    <w:p w:rsidR="0028245A" w:rsidRDefault="00D32E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Hold lampen uden for afstand fra børn.</w:t>
      </w:r>
    </w:p>
    <w:p w:rsidR="0028245A" w:rsidRDefault="00D32E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Kan bruges både inden- og udendørs. Skal oplades indendørs i et tørt område.</w:t>
      </w:r>
    </w:p>
    <w:p w:rsidR="0028245A" w:rsidRDefault="00D32E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Sænk ikke lampen i vand eller andre flydende væsker.</w:t>
      </w: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28245A" w:rsidRPr="00FC4324" w:rsidRDefault="00FC4324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FC4324">
        <w:rPr>
          <w:rFonts w:cs="Verdana-Bold"/>
          <w:b/>
          <w:bCs/>
          <w:sz w:val="20"/>
          <w:szCs w:val="20"/>
        </w:rPr>
        <w:t>Model</w:t>
      </w:r>
      <w:r w:rsidR="00D32EBD">
        <w:rPr>
          <w:rFonts w:cs="Verdana-Bold"/>
          <w:b/>
          <w:bCs/>
          <w:sz w:val="20"/>
          <w:szCs w:val="20"/>
        </w:rPr>
        <w:t>ler</w:t>
      </w:r>
      <w:r w:rsidR="00D32EBD" w:rsidRPr="00FC4324">
        <w:rPr>
          <w:rFonts w:cs="Verdana-Bold"/>
          <w:b/>
          <w:bCs/>
          <w:sz w:val="20"/>
          <w:szCs w:val="20"/>
        </w:rPr>
        <w:t xml:space="preserve">.: </w:t>
      </w:r>
      <w:r w:rsidR="00D32EBD" w:rsidRPr="00FC4324">
        <w:rPr>
          <w:rFonts w:cs="Verdana"/>
          <w:b/>
          <w:color w:val="000000" w:themeColor="text1"/>
          <w:sz w:val="20"/>
          <w:szCs w:val="20"/>
        </w:rPr>
        <w:t>SLED-</w:t>
      </w:r>
      <w:r w:rsidR="00E53A60" w:rsidRPr="00FC4324">
        <w:rPr>
          <w:rFonts w:cs="Verdana"/>
          <w:b/>
          <w:color w:val="000000" w:themeColor="text1"/>
          <w:sz w:val="20"/>
          <w:szCs w:val="20"/>
          <w:lang w:eastAsia="zh-CN"/>
        </w:rPr>
        <w:t>2</w:t>
      </w:r>
      <w:r w:rsidR="00D32EBD" w:rsidRPr="00FC4324">
        <w:rPr>
          <w:rFonts w:cs="Verdana" w:hint="eastAsia"/>
          <w:b/>
          <w:color w:val="000000" w:themeColor="text1"/>
          <w:sz w:val="20"/>
          <w:szCs w:val="20"/>
          <w:lang w:eastAsia="zh-CN"/>
        </w:rPr>
        <w:t>0</w:t>
      </w:r>
      <w:r w:rsidR="00E53A60" w:rsidRPr="00FC4324">
        <w:rPr>
          <w:rFonts w:cs="Verdana"/>
          <w:b/>
          <w:color w:val="000000" w:themeColor="text1"/>
          <w:sz w:val="20"/>
          <w:szCs w:val="20"/>
          <w:lang w:eastAsia="zh-CN"/>
        </w:rPr>
        <w:t>U</w:t>
      </w:r>
      <w:r w:rsidR="00D32EBD" w:rsidRPr="00FC4324">
        <w:rPr>
          <w:rFonts w:cs="Verdana"/>
          <w:b/>
          <w:color w:val="000000" w:themeColor="text1"/>
          <w:sz w:val="20"/>
          <w:szCs w:val="20"/>
        </w:rPr>
        <w:t xml:space="preserve">PR </w:t>
      </w:r>
      <w:r w:rsidR="00D32EBD" w:rsidRPr="00D32EBD">
        <w:rPr>
          <w:rFonts w:cs="Verdana"/>
          <w:b/>
          <w:color w:val="000000" w:themeColor="text1"/>
          <w:sz w:val="20"/>
          <w:szCs w:val="20"/>
        </w:rPr>
        <w:t>og</w:t>
      </w:r>
      <w:r w:rsidR="00D32EBD" w:rsidRPr="00FC4324">
        <w:rPr>
          <w:rFonts w:cs="Verdana"/>
          <w:b/>
          <w:sz w:val="20"/>
          <w:szCs w:val="20"/>
        </w:rPr>
        <w:t xml:space="preserve"> SLED-</w:t>
      </w:r>
      <w:r w:rsidR="00E53A60" w:rsidRPr="00FC4324">
        <w:rPr>
          <w:rFonts w:cs="Verdana"/>
          <w:b/>
          <w:sz w:val="20"/>
          <w:szCs w:val="20"/>
        </w:rPr>
        <w:t>3</w:t>
      </w:r>
      <w:r w:rsidR="00D32EBD" w:rsidRPr="00FC4324">
        <w:rPr>
          <w:rFonts w:cs="Verdana"/>
          <w:b/>
          <w:sz w:val="20"/>
          <w:szCs w:val="20"/>
        </w:rPr>
        <w:t>0</w:t>
      </w:r>
      <w:r w:rsidR="00E53A60" w:rsidRPr="00FC4324">
        <w:rPr>
          <w:rFonts w:cs="Verdana"/>
          <w:b/>
          <w:sz w:val="20"/>
          <w:szCs w:val="20"/>
        </w:rPr>
        <w:t>U</w:t>
      </w:r>
      <w:r w:rsidR="00D32EBD" w:rsidRPr="00FC4324">
        <w:rPr>
          <w:rFonts w:cs="Verdana"/>
          <w:b/>
          <w:sz w:val="20"/>
          <w:szCs w:val="20"/>
        </w:rPr>
        <w:t>PR</w:t>
      </w:r>
    </w:p>
    <w:p w:rsidR="0028245A" w:rsidRPr="00E53A60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  <w:r w:rsidRPr="00E53A60">
        <w:rPr>
          <w:rFonts w:cs="Verdana-Bold"/>
          <w:b/>
          <w:bCs/>
          <w:sz w:val="20"/>
          <w:szCs w:val="20"/>
          <w:lang w:val="en-US"/>
        </w:rPr>
        <w:t xml:space="preserve">Watt: </w:t>
      </w:r>
      <w:r w:rsidR="00DC01EA">
        <w:rPr>
          <w:rFonts w:cs="Verdana"/>
          <w:sz w:val="20"/>
          <w:szCs w:val="20"/>
          <w:lang w:val="en-US"/>
        </w:rPr>
        <w:t>Max.2</w:t>
      </w:r>
      <w:r w:rsidR="00E53A60" w:rsidRPr="00E53A60">
        <w:rPr>
          <w:rFonts w:cs="Verdana"/>
          <w:sz w:val="20"/>
          <w:szCs w:val="20"/>
          <w:lang w:val="en-US"/>
        </w:rPr>
        <w:t>0</w:t>
      </w:r>
      <w:r w:rsidRPr="00E53A60">
        <w:rPr>
          <w:rFonts w:cs="Verdana"/>
          <w:sz w:val="20"/>
          <w:szCs w:val="20"/>
          <w:lang w:val="en-US"/>
        </w:rPr>
        <w:t xml:space="preserve">W / </w:t>
      </w:r>
      <w:r w:rsidR="00DC01EA">
        <w:rPr>
          <w:rFonts w:cs="Verdana"/>
          <w:sz w:val="20"/>
          <w:szCs w:val="20"/>
          <w:lang w:val="en-US"/>
        </w:rPr>
        <w:t>Max.</w:t>
      </w:r>
      <w:r w:rsidR="00E53A60" w:rsidRPr="00E53A60">
        <w:rPr>
          <w:rFonts w:cs="Verdana"/>
          <w:sz w:val="20"/>
          <w:szCs w:val="20"/>
          <w:lang w:val="en-US"/>
        </w:rPr>
        <w:t>3</w:t>
      </w:r>
      <w:r w:rsidRPr="00E53A60">
        <w:rPr>
          <w:rFonts w:cs="Verdana"/>
          <w:sz w:val="20"/>
          <w:szCs w:val="20"/>
          <w:lang w:val="en-US"/>
        </w:rPr>
        <w:t>0W</w:t>
      </w:r>
    </w:p>
    <w:p w:rsidR="0028245A" w:rsidRPr="005D0271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5D0271">
        <w:rPr>
          <w:rFonts w:cs="Verdana-Bold"/>
          <w:b/>
          <w:bCs/>
          <w:sz w:val="20"/>
          <w:szCs w:val="20"/>
        </w:rPr>
        <w:t xml:space="preserve">Lumen: </w:t>
      </w:r>
      <w:r w:rsidR="00DF26EA">
        <w:rPr>
          <w:rFonts w:cs="Verdana-Bold"/>
          <w:b/>
          <w:bCs/>
          <w:sz w:val="20"/>
          <w:szCs w:val="20"/>
        </w:rPr>
        <w:t>Max.</w:t>
      </w:r>
      <w:r w:rsidR="00E53A60" w:rsidRPr="005D0271">
        <w:rPr>
          <w:rFonts w:cs="Verdana"/>
          <w:sz w:val="20"/>
          <w:szCs w:val="20"/>
        </w:rPr>
        <w:t>1</w:t>
      </w:r>
      <w:r w:rsidR="00617A37" w:rsidRPr="005D0271">
        <w:rPr>
          <w:rFonts w:cs="Verdana"/>
          <w:sz w:val="20"/>
          <w:szCs w:val="20"/>
        </w:rPr>
        <w:t>7</w:t>
      </w:r>
      <w:r w:rsidRPr="005D0271">
        <w:rPr>
          <w:rFonts w:cs="Verdana"/>
          <w:sz w:val="20"/>
          <w:szCs w:val="20"/>
        </w:rPr>
        <w:t xml:space="preserve">00 / </w:t>
      </w:r>
      <w:r w:rsidR="00DF26EA">
        <w:rPr>
          <w:rFonts w:cs="Verdana"/>
          <w:sz w:val="20"/>
          <w:szCs w:val="20"/>
        </w:rPr>
        <w:t>Max.</w:t>
      </w:r>
      <w:r w:rsidR="00E53A60" w:rsidRPr="005D0271">
        <w:rPr>
          <w:rFonts w:cs="Verdana"/>
          <w:sz w:val="20"/>
          <w:szCs w:val="20"/>
        </w:rPr>
        <w:t>2</w:t>
      </w:r>
      <w:r w:rsidR="005D0271" w:rsidRPr="005D0271">
        <w:rPr>
          <w:rFonts w:cs="Verdana"/>
          <w:sz w:val="20"/>
          <w:szCs w:val="20"/>
        </w:rPr>
        <w:t>5</w:t>
      </w:r>
      <w:r w:rsidR="005D0271">
        <w:rPr>
          <w:rFonts w:cs="Verdana"/>
          <w:sz w:val="20"/>
          <w:szCs w:val="20"/>
        </w:rPr>
        <w:t>50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 xml:space="preserve">Batteri: </w:t>
      </w:r>
      <w:proofErr w:type="spellStart"/>
      <w:r>
        <w:rPr>
          <w:rFonts w:cs="Verdana-Bold"/>
          <w:bCs/>
          <w:sz w:val="20"/>
          <w:szCs w:val="20"/>
        </w:rPr>
        <w:t>Lithiu</w:t>
      </w:r>
      <w:bookmarkStart w:id="0" w:name="_GoBack"/>
      <w:bookmarkEnd w:id="0"/>
      <w:r>
        <w:rPr>
          <w:rFonts w:cs="Verdana-Bold"/>
          <w:bCs/>
          <w:sz w:val="20"/>
          <w:szCs w:val="20"/>
        </w:rPr>
        <w:t>m</w:t>
      </w:r>
      <w:proofErr w:type="spellEnd"/>
      <w:r>
        <w:rPr>
          <w:rFonts w:cs="Verdana-Bold"/>
          <w:b/>
          <w:bCs/>
          <w:sz w:val="20"/>
          <w:szCs w:val="20"/>
        </w:rPr>
        <w:t xml:space="preserve">, </w:t>
      </w:r>
      <w:r>
        <w:rPr>
          <w:rFonts w:cs="Verdana"/>
          <w:sz w:val="20"/>
          <w:szCs w:val="20"/>
        </w:rPr>
        <w:t xml:space="preserve">Udskiftelig batterienhed. </w:t>
      </w:r>
      <w:r>
        <w:rPr>
          <w:rFonts w:cs="Verdana"/>
          <w:sz w:val="20"/>
          <w:szCs w:val="20"/>
        </w:rPr>
        <w:br/>
        <w:t>Batterienhed kan oplades separat, ekstra batteri som tilbehør.</w:t>
      </w:r>
    </w:p>
    <w:p w:rsidR="0028245A" w:rsidRPr="00DC01EA" w:rsidRDefault="00DC01EA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  <w:r w:rsidRPr="00DC01EA">
        <w:rPr>
          <w:rFonts w:cs="Verdana-Bold"/>
          <w:b/>
          <w:bCs/>
          <w:sz w:val="20"/>
          <w:szCs w:val="20"/>
          <w:lang w:val="en-US"/>
        </w:rPr>
        <w:t>Max.2</w:t>
      </w:r>
      <w:r w:rsidR="00D32EBD" w:rsidRPr="00DC01EA">
        <w:rPr>
          <w:rFonts w:cs="Verdana-Bold"/>
          <w:b/>
          <w:bCs/>
          <w:sz w:val="20"/>
          <w:szCs w:val="20"/>
          <w:lang w:val="en-US"/>
        </w:rPr>
        <w:t xml:space="preserve">0W: </w:t>
      </w:r>
      <w:r w:rsidR="00D32EBD" w:rsidRPr="00DC01EA">
        <w:rPr>
          <w:rFonts w:cs="Verdana"/>
          <w:sz w:val="20"/>
          <w:szCs w:val="20"/>
          <w:lang w:val="en-US"/>
        </w:rPr>
        <w:t>7,4 V, 4.4 Ah</w:t>
      </w:r>
    </w:p>
    <w:p w:rsidR="0028245A" w:rsidRPr="00606475" w:rsidRDefault="00DC01EA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  <w:r w:rsidRPr="00606475">
        <w:rPr>
          <w:rFonts w:cs="Verdana-Bold"/>
          <w:b/>
          <w:bCs/>
          <w:sz w:val="20"/>
          <w:szCs w:val="20"/>
          <w:lang w:val="en-US"/>
        </w:rPr>
        <w:t>Max.3</w:t>
      </w:r>
      <w:r w:rsidR="00D32EBD" w:rsidRPr="00606475">
        <w:rPr>
          <w:rFonts w:cs="Verdana-Bold"/>
          <w:b/>
          <w:bCs/>
          <w:sz w:val="20"/>
          <w:szCs w:val="20"/>
          <w:lang w:val="en-US"/>
        </w:rPr>
        <w:t xml:space="preserve">0W: </w:t>
      </w:r>
      <w:r w:rsidR="00D32EBD" w:rsidRPr="00606475">
        <w:rPr>
          <w:rFonts w:cs="Verdana"/>
          <w:sz w:val="20"/>
          <w:szCs w:val="20"/>
          <w:lang w:val="en-US"/>
        </w:rPr>
        <w:t>7,4 V, 8.8 Ah</w:t>
      </w:r>
      <w:r w:rsidR="00E53A60" w:rsidRPr="00606475">
        <w:rPr>
          <w:rFonts w:cs="Verdana"/>
          <w:sz w:val="20"/>
          <w:szCs w:val="20"/>
          <w:lang w:val="en-US"/>
        </w:rPr>
        <w:t xml:space="preserve"> 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proofErr w:type="spellStart"/>
      <w:r>
        <w:rPr>
          <w:rFonts w:cs="Verdana-Bold"/>
          <w:b/>
          <w:bCs/>
          <w:sz w:val="20"/>
          <w:szCs w:val="20"/>
        </w:rPr>
        <w:t>Ladetid</w:t>
      </w:r>
      <w:proofErr w:type="spellEnd"/>
      <w:r>
        <w:rPr>
          <w:rFonts w:cs="Verdana-Bold"/>
          <w:b/>
          <w:bCs/>
          <w:sz w:val="20"/>
          <w:szCs w:val="20"/>
        </w:rPr>
        <w:t xml:space="preserve">: </w:t>
      </w:r>
      <w:r w:rsidR="00E53A6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>,5-</w:t>
      </w:r>
      <w:r w:rsidR="00E53A60">
        <w:rPr>
          <w:rFonts w:cs="Verdana"/>
          <w:sz w:val="20"/>
          <w:szCs w:val="20"/>
        </w:rPr>
        <w:t>4</w:t>
      </w:r>
      <w:r>
        <w:rPr>
          <w:rFonts w:cs="Verdana"/>
          <w:sz w:val="20"/>
          <w:szCs w:val="20"/>
        </w:rPr>
        <w:t xml:space="preserve"> timer</w:t>
      </w:r>
    </w:p>
    <w:p w:rsidR="005D540E" w:rsidRDefault="00841AF1" w:rsidP="00DC01E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br/>
        <w:t xml:space="preserve">Model: </w:t>
      </w:r>
      <w:r w:rsidR="005D540E">
        <w:rPr>
          <w:rFonts w:cs="Verdana-Bold"/>
          <w:b/>
          <w:bCs/>
          <w:sz w:val="20"/>
          <w:szCs w:val="20"/>
        </w:rPr>
        <w:t xml:space="preserve">SLED-20UPR, </w:t>
      </w:r>
      <w:r w:rsidR="00D32EBD">
        <w:rPr>
          <w:rFonts w:cs="Verdana-Bold"/>
          <w:b/>
          <w:bCs/>
          <w:sz w:val="20"/>
          <w:szCs w:val="20"/>
        </w:rPr>
        <w:t>betjening:</w:t>
      </w:r>
    </w:p>
    <w:p w:rsidR="00DC01EA" w:rsidRPr="00DC01EA" w:rsidRDefault="00DC01EA" w:rsidP="00DC01E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DC01EA">
        <w:rPr>
          <w:rFonts w:cs="Verdana-Bold"/>
          <w:b/>
          <w:bCs/>
          <w:sz w:val="20"/>
          <w:szCs w:val="20"/>
        </w:rPr>
        <w:t xml:space="preserve">A)    Pres </w:t>
      </w:r>
      <w:r w:rsidR="00FC4324">
        <w:rPr>
          <w:rFonts w:cs="Verdana-Bold"/>
          <w:b/>
          <w:bCs/>
          <w:sz w:val="20"/>
          <w:szCs w:val="20"/>
        </w:rPr>
        <w:t>afbryder</w:t>
      </w:r>
      <w:r w:rsidRPr="00DC01EA">
        <w:rPr>
          <w:rFonts w:cs="Verdana-Bold"/>
          <w:b/>
          <w:bCs/>
          <w:sz w:val="20"/>
          <w:szCs w:val="20"/>
        </w:rPr>
        <w:t>knap</w:t>
      </w:r>
      <w:r w:rsidR="005D540E">
        <w:rPr>
          <w:rFonts w:cs="Verdana-Bold"/>
          <w:b/>
          <w:bCs/>
          <w:sz w:val="20"/>
          <w:szCs w:val="20"/>
        </w:rPr>
        <w:t>pen</w:t>
      </w:r>
      <w:r w:rsidRPr="00DC01EA">
        <w:rPr>
          <w:rFonts w:cs="Verdana-Bold"/>
          <w:b/>
          <w:bCs/>
          <w:sz w:val="20"/>
          <w:szCs w:val="20"/>
        </w:rPr>
        <w:t xml:space="preserve"> 1gang og aktiver 40% lyseffekt </w:t>
      </w:r>
      <w:r w:rsidR="00B439AC">
        <w:rPr>
          <w:rFonts w:cs="Verdana-Bold"/>
          <w:b/>
          <w:bCs/>
          <w:sz w:val="20"/>
          <w:szCs w:val="20"/>
        </w:rPr>
        <w:t xml:space="preserve"> </w:t>
      </w:r>
      <w:r w:rsidR="00B439AC">
        <w:rPr>
          <w:rFonts w:cs="Verdana-Bold"/>
          <w:b/>
          <w:bCs/>
          <w:sz w:val="20"/>
          <w:szCs w:val="20"/>
        </w:rPr>
        <w:br/>
        <w:t xml:space="preserve">        </w:t>
      </w:r>
      <w:r w:rsidRPr="00DC01EA">
        <w:rPr>
          <w:rFonts w:cs="Verdana-Bold"/>
          <w:b/>
          <w:bCs/>
          <w:sz w:val="20"/>
          <w:szCs w:val="20"/>
        </w:rPr>
        <w:t>kontinuer</w:t>
      </w:r>
      <w:r w:rsidR="005D540E">
        <w:rPr>
          <w:rFonts w:cs="Verdana-Bold"/>
          <w:b/>
          <w:bCs/>
          <w:sz w:val="20"/>
          <w:szCs w:val="20"/>
        </w:rPr>
        <w:t xml:space="preserve">ligt </w:t>
      </w:r>
      <w:r>
        <w:rPr>
          <w:rFonts w:cs="Verdana-Bold"/>
          <w:b/>
          <w:bCs/>
          <w:sz w:val="20"/>
          <w:szCs w:val="20"/>
        </w:rPr>
        <w:t>i ca.</w:t>
      </w:r>
      <w:r w:rsidRPr="00DC01EA">
        <w:rPr>
          <w:rFonts w:cs="Verdana-Bold"/>
          <w:b/>
          <w:bCs/>
          <w:sz w:val="20"/>
          <w:szCs w:val="20"/>
        </w:rPr>
        <w:t xml:space="preserve"> 6.5</w:t>
      </w:r>
      <w:r>
        <w:rPr>
          <w:rFonts w:cs="Verdana-Bold"/>
          <w:b/>
          <w:bCs/>
          <w:sz w:val="20"/>
          <w:szCs w:val="20"/>
        </w:rPr>
        <w:t xml:space="preserve"> time med ca. </w:t>
      </w:r>
      <w:r w:rsidRPr="00DC01EA">
        <w:rPr>
          <w:rFonts w:cs="Verdana-Bold"/>
          <w:b/>
          <w:bCs/>
          <w:sz w:val="20"/>
          <w:szCs w:val="20"/>
        </w:rPr>
        <w:t>700 lumen</w:t>
      </w:r>
    </w:p>
    <w:p w:rsidR="00DC01EA" w:rsidRPr="005D540E" w:rsidRDefault="00DC01EA" w:rsidP="00DC01E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5D540E">
        <w:rPr>
          <w:rFonts w:cs="Verdana-Bold"/>
          <w:b/>
          <w:bCs/>
          <w:sz w:val="20"/>
          <w:szCs w:val="20"/>
        </w:rPr>
        <w:t xml:space="preserve">B)     </w:t>
      </w:r>
      <w:r w:rsidR="005D540E" w:rsidRPr="005D540E">
        <w:rPr>
          <w:rFonts w:cs="Verdana-Bold"/>
          <w:b/>
          <w:bCs/>
          <w:sz w:val="20"/>
          <w:szCs w:val="20"/>
        </w:rPr>
        <w:t xml:space="preserve">Pres </w:t>
      </w:r>
      <w:r w:rsidR="00FC4324">
        <w:rPr>
          <w:rFonts w:cs="Verdana-Bold"/>
          <w:b/>
          <w:bCs/>
          <w:sz w:val="20"/>
          <w:szCs w:val="20"/>
        </w:rPr>
        <w:t>afbryder</w:t>
      </w:r>
      <w:r w:rsidR="005D540E" w:rsidRPr="005D540E">
        <w:rPr>
          <w:rFonts w:cs="Verdana-Bold"/>
          <w:b/>
          <w:bCs/>
          <w:sz w:val="20"/>
          <w:szCs w:val="20"/>
        </w:rPr>
        <w:t>knappen 2gange</w:t>
      </w:r>
    </w:p>
    <w:p w:rsidR="00DC01EA" w:rsidRPr="00606475" w:rsidRDefault="00DC01EA" w:rsidP="00DC01E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606475">
        <w:rPr>
          <w:rFonts w:cs="Verdana-Bold"/>
          <w:b/>
          <w:bCs/>
          <w:sz w:val="20"/>
          <w:szCs w:val="20"/>
        </w:rPr>
        <w:t xml:space="preserve">i)      0-25 </w:t>
      </w:r>
      <w:r w:rsidRPr="00841AF1">
        <w:rPr>
          <w:rFonts w:cs="Verdana-Bold"/>
          <w:b/>
          <w:bCs/>
          <w:sz w:val="20"/>
          <w:szCs w:val="20"/>
        </w:rPr>
        <w:t>minu</w:t>
      </w:r>
      <w:r w:rsidR="0071321F" w:rsidRPr="00841AF1">
        <w:rPr>
          <w:rFonts w:cs="Verdana-Bold"/>
          <w:b/>
          <w:bCs/>
          <w:sz w:val="20"/>
          <w:szCs w:val="20"/>
        </w:rPr>
        <w:t>t</w:t>
      </w:r>
      <w:r w:rsidRPr="00841AF1">
        <w:rPr>
          <w:rFonts w:cs="Verdana-Bold"/>
          <w:b/>
          <w:bCs/>
          <w:sz w:val="20"/>
          <w:szCs w:val="20"/>
        </w:rPr>
        <w:t>te</w:t>
      </w:r>
      <w:r w:rsidR="005D540E" w:rsidRPr="00841AF1">
        <w:rPr>
          <w:rFonts w:cs="Verdana-Bold"/>
          <w:b/>
          <w:bCs/>
          <w:sz w:val="20"/>
          <w:szCs w:val="20"/>
        </w:rPr>
        <w:t>r</w:t>
      </w:r>
      <w:r w:rsidR="0047458D">
        <w:rPr>
          <w:rFonts w:cs="Verdana-Bold"/>
          <w:b/>
          <w:bCs/>
          <w:sz w:val="20"/>
          <w:szCs w:val="20"/>
        </w:rPr>
        <w:t>,</w:t>
      </w:r>
      <w:r w:rsidRPr="00606475">
        <w:rPr>
          <w:rFonts w:cs="Verdana-Bold"/>
          <w:b/>
          <w:bCs/>
          <w:sz w:val="20"/>
          <w:szCs w:val="20"/>
        </w:rPr>
        <w:t xml:space="preserve"> 100% power output (1700 lumen)</w:t>
      </w:r>
    </w:p>
    <w:p w:rsidR="00DC01EA" w:rsidRPr="005D540E" w:rsidRDefault="00DC01EA" w:rsidP="005D540E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5D540E">
        <w:rPr>
          <w:rFonts w:cs="Verdana-Bold"/>
          <w:b/>
          <w:bCs/>
          <w:sz w:val="20"/>
          <w:szCs w:val="20"/>
        </w:rPr>
        <w:t>ii)     26-90 minu</w:t>
      </w:r>
      <w:r w:rsidR="0071321F">
        <w:rPr>
          <w:rFonts w:cs="Verdana-Bold"/>
          <w:b/>
          <w:bCs/>
          <w:sz w:val="20"/>
          <w:szCs w:val="20"/>
        </w:rPr>
        <w:t>t</w:t>
      </w:r>
      <w:r w:rsidRPr="005D540E">
        <w:rPr>
          <w:rFonts w:cs="Verdana-Bold"/>
          <w:b/>
          <w:bCs/>
          <w:sz w:val="20"/>
          <w:szCs w:val="20"/>
        </w:rPr>
        <w:t>te</w:t>
      </w:r>
      <w:r w:rsidR="005D540E" w:rsidRPr="005D540E">
        <w:rPr>
          <w:rFonts w:cs="Verdana-Bold"/>
          <w:b/>
          <w:bCs/>
          <w:sz w:val="20"/>
          <w:szCs w:val="20"/>
        </w:rPr>
        <w:t>r</w:t>
      </w:r>
      <w:r w:rsidR="0047458D">
        <w:rPr>
          <w:rFonts w:cs="Verdana-Bold"/>
          <w:b/>
          <w:bCs/>
          <w:sz w:val="20"/>
          <w:szCs w:val="20"/>
        </w:rPr>
        <w:t>,</w:t>
      </w:r>
      <w:r w:rsidR="005D540E" w:rsidRPr="005D540E">
        <w:rPr>
          <w:rFonts w:cs="Verdana-Bold"/>
          <w:b/>
          <w:bCs/>
          <w:sz w:val="20"/>
          <w:szCs w:val="20"/>
        </w:rPr>
        <w:t xml:space="preserve"> lyse</w:t>
      </w:r>
      <w:r w:rsidR="0047458D">
        <w:rPr>
          <w:rFonts w:cs="Verdana-Bold"/>
          <w:b/>
          <w:bCs/>
          <w:sz w:val="20"/>
          <w:szCs w:val="20"/>
        </w:rPr>
        <w:t>t</w:t>
      </w:r>
      <w:r w:rsidR="005D540E" w:rsidRPr="005D540E">
        <w:rPr>
          <w:rFonts w:cs="Verdana-Bold"/>
          <w:b/>
          <w:bCs/>
          <w:sz w:val="20"/>
          <w:szCs w:val="20"/>
        </w:rPr>
        <w:t xml:space="preserve"> vil langsomt</w:t>
      </w:r>
      <w:r w:rsidRPr="005D540E">
        <w:rPr>
          <w:rFonts w:cs="Verdana-Bold"/>
          <w:b/>
          <w:bCs/>
          <w:sz w:val="20"/>
          <w:szCs w:val="20"/>
        </w:rPr>
        <w:t xml:space="preserve"> </w:t>
      </w:r>
      <w:r w:rsidR="005D540E" w:rsidRPr="005D540E">
        <w:rPr>
          <w:rFonts w:cs="Verdana-Bold"/>
          <w:b/>
          <w:bCs/>
          <w:sz w:val="20"/>
          <w:szCs w:val="20"/>
        </w:rPr>
        <w:t>reducer</w:t>
      </w:r>
      <w:r w:rsidR="005D540E">
        <w:rPr>
          <w:rFonts w:cs="Verdana-Bold"/>
          <w:b/>
          <w:bCs/>
          <w:sz w:val="20"/>
          <w:szCs w:val="20"/>
        </w:rPr>
        <w:t>e</w:t>
      </w:r>
      <w:r w:rsidR="005D540E" w:rsidRPr="005D540E">
        <w:rPr>
          <w:rFonts w:cs="Verdana-Bold"/>
          <w:b/>
          <w:bCs/>
          <w:sz w:val="20"/>
          <w:szCs w:val="20"/>
        </w:rPr>
        <w:t xml:space="preserve">s fra </w:t>
      </w:r>
      <w:r w:rsidRPr="005D540E">
        <w:rPr>
          <w:rFonts w:cs="Verdana-Bold"/>
          <w:b/>
          <w:bCs/>
          <w:sz w:val="20"/>
          <w:szCs w:val="20"/>
        </w:rPr>
        <w:t xml:space="preserve">100% </w:t>
      </w:r>
      <w:r w:rsidR="005D540E">
        <w:rPr>
          <w:rFonts w:cs="Verdana-Bold"/>
          <w:b/>
          <w:bCs/>
          <w:sz w:val="20"/>
          <w:szCs w:val="20"/>
        </w:rPr>
        <w:t xml:space="preserve"> </w:t>
      </w:r>
      <w:r w:rsidR="005D540E">
        <w:rPr>
          <w:rFonts w:cs="Verdana-Bold"/>
          <w:b/>
          <w:bCs/>
          <w:sz w:val="20"/>
          <w:szCs w:val="20"/>
        </w:rPr>
        <w:br/>
        <w:t xml:space="preserve">         </w:t>
      </w:r>
      <w:r w:rsidRPr="005D540E">
        <w:rPr>
          <w:rFonts w:cs="Verdana-Bold"/>
          <w:b/>
          <w:bCs/>
          <w:sz w:val="20"/>
          <w:szCs w:val="20"/>
        </w:rPr>
        <w:t>t</w:t>
      </w:r>
      <w:r w:rsidR="005D540E">
        <w:rPr>
          <w:rFonts w:cs="Verdana-Bold"/>
          <w:b/>
          <w:bCs/>
          <w:sz w:val="20"/>
          <w:szCs w:val="20"/>
        </w:rPr>
        <w:t>il</w:t>
      </w:r>
      <w:r w:rsidRPr="005D540E">
        <w:rPr>
          <w:rFonts w:cs="Verdana-Bold"/>
          <w:b/>
          <w:bCs/>
          <w:sz w:val="20"/>
          <w:szCs w:val="20"/>
        </w:rPr>
        <w:t xml:space="preserve"> 51% power output</w:t>
      </w:r>
    </w:p>
    <w:p w:rsidR="00DC01EA" w:rsidRPr="00606475" w:rsidRDefault="00DC01EA" w:rsidP="00DC01E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606475">
        <w:rPr>
          <w:rFonts w:cs="Verdana-Bold"/>
          <w:b/>
          <w:bCs/>
          <w:sz w:val="20"/>
          <w:szCs w:val="20"/>
        </w:rPr>
        <w:t>iii)     91minutes</w:t>
      </w:r>
      <w:r w:rsidR="0047458D">
        <w:rPr>
          <w:rFonts w:cs="Verdana-Bold"/>
          <w:b/>
          <w:bCs/>
          <w:sz w:val="20"/>
          <w:szCs w:val="20"/>
        </w:rPr>
        <w:t xml:space="preserve">, </w:t>
      </w:r>
      <w:r w:rsidRPr="00606475">
        <w:rPr>
          <w:rFonts w:cs="Verdana-Bold"/>
          <w:b/>
          <w:bCs/>
          <w:sz w:val="20"/>
          <w:szCs w:val="20"/>
        </w:rPr>
        <w:t xml:space="preserve">4 </w:t>
      </w:r>
      <w:r w:rsidR="005D540E" w:rsidRPr="00606475">
        <w:rPr>
          <w:rFonts w:cs="Verdana-Bold"/>
          <w:b/>
          <w:bCs/>
          <w:sz w:val="20"/>
          <w:szCs w:val="20"/>
        </w:rPr>
        <w:t xml:space="preserve">timers </w:t>
      </w:r>
      <w:r w:rsidR="005D540E" w:rsidRPr="00841AF1">
        <w:rPr>
          <w:rFonts w:cs="Verdana-Bold"/>
          <w:b/>
          <w:bCs/>
          <w:sz w:val="20"/>
          <w:szCs w:val="20"/>
        </w:rPr>
        <w:t>stabilt</w:t>
      </w:r>
      <w:r w:rsidR="005D540E" w:rsidRPr="00606475">
        <w:rPr>
          <w:rFonts w:cs="Verdana-Bold"/>
          <w:b/>
          <w:bCs/>
          <w:sz w:val="20"/>
          <w:szCs w:val="20"/>
        </w:rPr>
        <w:t xml:space="preserve"> niveau </w:t>
      </w:r>
      <w:r w:rsidR="0047458D">
        <w:rPr>
          <w:rFonts w:cs="Verdana-Bold"/>
          <w:b/>
          <w:bCs/>
          <w:sz w:val="20"/>
          <w:szCs w:val="20"/>
        </w:rPr>
        <w:t>med</w:t>
      </w:r>
      <w:r w:rsidRPr="00606475">
        <w:rPr>
          <w:rFonts w:cs="Verdana-Bold"/>
          <w:b/>
          <w:bCs/>
          <w:sz w:val="20"/>
          <w:szCs w:val="20"/>
        </w:rPr>
        <w:t xml:space="preserve"> 51% power </w:t>
      </w:r>
      <w:r w:rsidR="005D540E" w:rsidRPr="00606475">
        <w:rPr>
          <w:rFonts w:cs="Verdana-Bold"/>
          <w:b/>
          <w:bCs/>
          <w:sz w:val="20"/>
          <w:szCs w:val="20"/>
        </w:rPr>
        <w:br/>
        <w:t xml:space="preserve">         </w:t>
      </w:r>
      <w:r w:rsidRPr="00606475">
        <w:rPr>
          <w:rFonts w:cs="Verdana-Bold"/>
          <w:b/>
          <w:bCs/>
          <w:sz w:val="20"/>
          <w:szCs w:val="20"/>
        </w:rPr>
        <w:t>output (850 lumen)</w:t>
      </w:r>
    </w:p>
    <w:p w:rsidR="00DC01EA" w:rsidRPr="00606475" w:rsidRDefault="00DC01E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B439AC" w:rsidRDefault="00841AF1" w:rsidP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 xml:space="preserve">Model: </w:t>
      </w:r>
      <w:r w:rsidR="00B439AC">
        <w:rPr>
          <w:rFonts w:cs="Verdana-Bold"/>
          <w:b/>
          <w:bCs/>
          <w:sz w:val="20"/>
          <w:szCs w:val="20"/>
        </w:rPr>
        <w:t xml:space="preserve">SLED-30UPR, </w:t>
      </w:r>
      <w:r w:rsidR="00D32EBD">
        <w:rPr>
          <w:rFonts w:cs="Verdana-Bold"/>
          <w:b/>
          <w:bCs/>
          <w:sz w:val="20"/>
          <w:szCs w:val="20"/>
        </w:rPr>
        <w:t>betjening:</w:t>
      </w:r>
    </w:p>
    <w:p w:rsidR="00B439AC" w:rsidRPr="00DC01EA" w:rsidRDefault="00B439AC" w:rsidP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DC01EA">
        <w:rPr>
          <w:rFonts w:cs="Verdana-Bold"/>
          <w:b/>
          <w:bCs/>
          <w:sz w:val="20"/>
          <w:szCs w:val="20"/>
        </w:rPr>
        <w:t xml:space="preserve">A)    Pres </w:t>
      </w:r>
      <w:r w:rsidR="00FC4324">
        <w:rPr>
          <w:rFonts w:cs="Verdana-Bold"/>
          <w:b/>
          <w:bCs/>
          <w:sz w:val="20"/>
          <w:szCs w:val="20"/>
        </w:rPr>
        <w:t>af</w:t>
      </w:r>
      <w:r w:rsidR="00D32EBD">
        <w:rPr>
          <w:rFonts w:cs="Verdana-Bold"/>
          <w:b/>
          <w:bCs/>
          <w:sz w:val="20"/>
          <w:szCs w:val="20"/>
        </w:rPr>
        <w:t>b</w:t>
      </w:r>
      <w:r w:rsidR="00FC4324">
        <w:rPr>
          <w:rFonts w:cs="Verdana-Bold"/>
          <w:b/>
          <w:bCs/>
          <w:sz w:val="20"/>
          <w:szCs w:val="20"/>
        </w:rPr>
        <w:t>ryder</w:t>
      </w:r>
      <w:r w:rsidRPr="00DC01EA">
        <w:rPr>
          <w:rFonts w:cs="Verdana-Bold"/>
          <w:b/>
          <w:bCs/>
          <w:sz w:val="20"/>
          <w:szCs w:val="20"/>
        </w:rPr>
        <w:t>knap</w:t>
      </w:r>
      <w:r>
        <w:rPr>
          <w:rFonts w:cs="Verdana-Bold"/>
          <w:b/>
          <w:bCs/>
          <w:sz w:val="20"/>
          <w:szCs w:val="20"/>
        </w:rPr>
        <w:t>pen</w:t>
      </w:r>
      <w:r w:rsidRPr="00DC01EA">
        <w:rPr>
          <w:rFonts w:cs="Verdana-Bold"/>
          <w:b/>
          <w:bCs/>
          <w:sz w:val="20"/>
          <w:szCs w:val="20"/>
        </w:rPr>
        <w:t xml:space="preserve"> 1gang og aktiver 40% lyseffekt </w:t>
      </w:r>
      <w:r>
        <w:rPr>
          <w:rFonts w:cs="Verdana-Bold"/>
          <w:b/>
          <w:bCs/>
          <w:sz w:val="20"/>
          <w:szCs w:val="20"/>
        </w:rPr>
        <w:br/>
        <w:t xml:space="preserve">        </w:t>
      </w:r>
      <w:r w:rsidRPr="00DC01EA">
        <w:rPr>
          <w:rFonts w:cs="Verdana-Bold"/>
          <w:b/>
          <w:bCs/>
          <w:sz w:val="20"/>
          <w:szCs w:val="20"/>
        </w:rPr>
        <w:t>kontinuer</w:t>
      </w:r>
      <w:r>
        <w:rPr>
          <w:rFonts w:cs="Verdana-Bold"/>
          <w:b/>
          <w:bCs/>
          <w:sz w:val="20"/>
          <w:szCs w:val="20"/>
        </w:rPr>
        <w:t>ligt i c</w:t>
      </w:r>
      <w:r w:rsidR="00FC4324">
        <w:rPr>
          <w:rFonts w:cs="Verdana-Bold"/>
          <w:b/>
          <w:bCs/>
          <w:sz w:val="20"/>
          <w:szCs w:val="20"/>
        </w:rPr>
        <w:t>a</w:t>
      </w:r>
      <w:r>
        <w:rPr>
          <w:rFonts w:cs="Verdana-Bold"/>
          <w:b/>
          <w:bCs/>
          <w:sz w:val="20"/>
          <w:szCs w:val="20"/>
        </w:rPr>
        <w:t>.</w:t>
      </w:r>
      <w:r w:rsidRPr="00DC01EA">
        <w:rPr>
          <w:rFonts w:cs="Verdana-Bold"/>
          <w:b/>
          <w:bCs/>
          <w:sz w:val="20"/>
          <w:szCs w:val="20"/>
        </w:rPr>
        <w:t xml:space="preserve"> </w:t>
      </w:r>
      <w:r w:rsidR="0071321F">
        <w:rPr>
          <w:rFonts w:cs="Verdana-Bold"/>
          <w:b/>
          <w:bCs/>
          <w:sz w:val="20"/>
          <w:szCs w:val="20"/>
        </w:rPr>
        <w:t>8</w:t>
      </w:r>
      <w:r w:rsidRPr="00DC01EA">
        <w:rPr>
          <w:rFonts w:cs="Verdana-Bold"/>
          <w:b/>
          <w:bCs/>
          <w:sz w:val="20"/>
          <w:szCs w:val="20"/>
        </w:rPr>
        <w:t>.5</w:t>
      </w:r>
      <w:r>
        <w:rPr>
          <w:rFonts w:cs="Verdana-Bold"/>
          <w:b/>
          <w:bCs/>
          <w:sz w:val="20"/>
          <w:szCs w:val="20"/>
        </w:rPr>
        <w:t xml:space="preserve"> time med ca. </w:t>
      </w:r>
      <w:r w:rsidR="0071321F">
        <w:rPr>
          <w:rFonts w:cs="Verdana-Bold"/>
          <w:b/>
          <w:bCs/>
          <w:sz w:val="20"/>
          <w:szCs w:val="20"/>
        </w:rPr>
        <w:t>15</w:t>
      </w:r>
      <w:r w:rsidRPr="00DC01EA">
        <w:rPr>
          <w:rFonts w:cs="Verdana-Bold"/>
          <w:b/>
          <w:bCs/>
          <w:sz w:val="20"/>
          <w:szCs w:val="20"/>
        </w:rPr>
        <w:t>00 lumen</w:t>
      </w:r>
    </w:p>
    <w:p w:rsidR="00B439AC" w:rsidRPr="005D540E" w:rsidRDefault="00B439AC" w:rsidP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5D540E">
        <w:rPr>
          <w:rFonts w:cs="Verdana-Bold"/>
          <w:b/>
          <w:bCs/>
          <w:sz w:val="20"/>
          <w:szCs w:val="20"/>
        </w:rPr>
        <w:t xml:space="preserve">B)     Pres </w:t>
      </w:r>
      <w:r w:rsidR="00FC4324">
        <w:rPr>
          <w:rFonts w:cs="Verdana-Bold"/>
          <w:b/>
          <w:bCs/>
          <w:sz w:val="20"/>
          <w:szCs w:val="20"/>
        </w:rPr>
        <w:t>afbryder</w:t>
      </w:r>
      <w:r w:rsidRPr="005D540E">
        <w:rPr>
          <w:rFonts w:cs="Verdana-Bold"/>
          <w:b/>
          <w:bCs/>
          <w:sz w:val="20"/>
          <w:szCs w:val="20"/>
        </w:rPr>
        <w:t>knappen 2gange</w:t>
      </w:r>
    </w:p>
    <w:p w:rsidR="00B439AC" w:rsidRPr="0071321F" w:rsidRDefault="00B439AC" w:rsidP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71321F">
        <w:rPr>
          <w:rFonts w:cs="Verdana-Bold"/>
          <w:b/>
          <w:bCs/>
          <w:sz w:val="20"/>
          <w:szCs w:val="20"/>
        </w:rPr>
        <w:t>i)      0-25 minut</w:t>
      </w:r>
      <w:r w:rsidR="0071321F">
        <w:rPr>
          <w:rFonts w:cs="Verdana-Bold"/>
          <w:b/>
          <w:bCs/>
          <w:sz w:val="20"/>
          <w:szCs w:val="20"/>
        </w:rPr>
        <w:t>t</w:t>
      </w:r>
      <w:r w:rsidRPr="0071321F">
        <w:rPr>
          <w:rFonts w:cs="Verdana-Bold"/>
          <w:b/>
          <w:bCs/>
          <w:sz w:val="20"/>
          <w:szCs w:val="20"/>
        </w:rPr>
        <w:t>er</w:t>
      </w:r>
      <w:r w:rsidR="0047458D">
        <w:rPr>
          <w:rFonts w:cs="Verdana-Bold"/>
          <w:b/>
          <w:bCs/>
          <w:sz w:val="20"/>
          <w:szCs w:val="20"/>
        </w:rPr>
        <w:t>,</w:t>
      </w:r>
      <w:r w:rsidRPr="0071321F">
        <w:rPr>
          <w:rFonts w:cs="Verdana-Bold"/>
          <w:b/>
          <w:bCs/>
          <w:sz w:val="20"/>
          <w:szCs w:val="20"/>
        </w:rPr>
        <w:t xml:space="preserve"> 100% power output (</w:t>
      </w:r>
      <w:r w:rsidR="0071321F">
        <w:rPr>
          <w:rFonts w:cs="Verdana-Bold"/>
          <w:b/>
          <w:bCs/>
          <w:sz w:val="20"/>
          <w:szCs w:val="20"/>
        </w:rPr>
        <w:t>255</w:t>
      </w:r>
      <w:r w:rsidRPr="0071321F">
        <w:rPr>
          <w:rFonts w:cs="Verdana-Bold"/>
          <w:b/>
          <w:bCs/>
          <w:sz w:val="20"/>
          <w:szCs w:val="20"/>
        </w:rPr>
        <w:t>0 lumen)</w:t>
      </w:r>
    </w:p>
    <w:p w:rsidR="00B439AC" w:rsidRPr="005D540E" w:rsidRDefault="00B439AC" w:rsidP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5D540E">
        <w:rPr>
          <w:rFonts w:cs="Verdana-Bold"/>
          <w:b/>
          <w:bCs/>
          <w:sz w:val="20"/>
          <w:szCs w:val="20"/>
        </w:rPr>
        <w:t>ii)     26-90 minut</w:t>
      </w:r>
      <w:r w:rsidR="0071321F">
        <w:rPr>
          <w:rFonts w:cs="Verdana-Bold"/>
          <w:b/>
          <w:bCs/>
          <w:sz w:val="20"/>
          <w:szCs w:val="20"/>
        </w:rPr>
        <w:t>t</w:t>
      </w:r>
      <w:r w:rsidRPr="005D540E">
        <w:rPr>
          <w:rFonts w:cs="Verdana-Bold"/>
          <w:b/>
          <w:bCs/>
          <w:sz w:val="20"/>
          <w:szCs w:val="20"/>
        </w:rPr>
        <w:t>er</w:t>
      </w:r>
      <w:r w:rsidR="0047458D">
        <w:rPr>
          <w:rFonts w:cs="Verdana-Bold"/>
          <w:b/>
          <w:bCs/>
          <w:sz w:val="20"/>
          <w:szCs w:val="20"/>
        </w:rPr>
        <w:t>,</w:t>
      </w:r>
      <w:r w:rsidRPr="005D540E">
        <w:rPr>
          <w:rFonts w:cs="Verdana-Bold"/>
          <w:b/>
          <w:bCs/>
          <w:sz w:val="20"/>
          <w:szCs w:val="20"/>
        </w:rPr>
        <w:t xml:space="preserve"> lyse</w:t>
      </w:r>
      <w:r w:rsidR="0047458D">
        <w:rPr>
          <w:rFonts w:cs="Verdana-Bold"/>
          <w:b/>
          <w:bCs/>
          <w:sz w:val="20"/>
          <w:szCs w:val="20"/>
        </w:rPr>
        <w:t>t</w:t>
      </w:r>
      <w:r w:rsidRPr="005D540E">
        <w:rPr>
          <w:rFonts w:cs="Verdana-Bold"/>
          <w:b/>
          <w:bCs/>
          <w:sz w:val="20"/>
          <w:szCs w:val="20"/>
        </w:rPr>
        <w:t xml:space="preserve"> vil langsomt reducer</w:t>
      </w:r>
      <w:r>
        <w:rPr>
          <w:rFonts w:cs="Verdana-Bold"/>
          <w:b/>
          <w:bCs/>
          <w:sz w:val="20"/>
          <w:szCs w:val="20"/>
        </w:rPr>
        <w:t>e</w:t>
      </w:r>
      <w:r w:rsidRPr="005D540E">
        <w:rPr>
          <w:rFonts w:cs="Verdana-Bold"/>
          <w:b/>
          <w:bCs/>
          <w:sz w:val="20"/>
          <w:szCs w:val="20"/>
        </w:rPr>
        <w:t xml:space="preserve">s fra 100% </w:t>
      </w:r>
      <w:r>
        <w:rPr>
          <w:rFonts w:cs="Verdana-Bold"/>
          <w:b/>
          <w:bCs/>
          <w:sz w:val="20"/>
          <w:szCs w:val="20"/>
        </w:rPr>
        <w:t xml:space="preserve"> </w:t>
      </w:r>
      <w:r>
        <w:rPr>
          <w:rFonts w:cs="Verdana-Bold"/>
          <w:b/>
          <w:bCs/>
          <w:sz w:val="20"/>
          <w:szCs w:val="20"/>
        </w:rPr>
        <w:br/>
        <w:t xml:space="preserve">         </w:t>
      </w:r>
      <w:r w:rsidRPr="005D540E">
        <w:rPr>
          <w:rFonts w:cs="Verdana-Bold"/>
          <w:b/>
          <w:bCs/>
          <w:sz w:val="20"/>
          <w:szCs w:val="20"/>
        </w:rPr>
        <w:t>t</w:t>
      </w:r>
      <w:r>
        <w:rPr>
          <w:rFonts w:cs="Verdana-Bold"/>
          <w:b/>
          <w:bCs/>
          <w:sz w:val="20"/>
          <w:szCs w:val="20"/>
        </w:rPr>
        <w:t>il</w:t>
      </w:r>
      <w:r w:rsidRPr="005D540E">
        <w:rPr>
          <w:rFonts w:cs="Verdana-Bold"/>
          <w:b/>
          <w:bCs/>
          <w:sz w:val="20"/>
          <w:szCs w:val="20"/>
        </w:rPr>
        <w:t xml:space="preserve"> 51% power output</w:t>
      </w:r>
    </w:p>
    <w:p w:rsidR="00B439AC" w:rsidRPr="00606475" w:rsidRDefault="00B439AC" w:rsidP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 w:rsidRPr="00606475">
        <w:rPr>
          <w:rFonts w:cs="Verdana-Bold"/>
          <w:b/>
          <w:bCs/>
          <w:sz w:val="20"/>
          <w:szCs w:val="20"/>
        </w:rPr>
        <w:t>iii)    91minutes</w:t>
      </w:r>
      <w:r w:rsidR="0047458D">
        <w:rPr>
          <w:rFonts w:cs="Verdana-Bold"/>
          <w:b/>
          <w:bCs/>
          <w:sz w:val="20"/>
          <w:szCs w:val="20"/>
        </w:rPr>
        <w:t xml:space="preserve">, </w:t>
      </w:r>
      <w:r w:rsidRPr="00606475">
        <w:rPr>
          <w:rFonts w:cs="Verdana-Bold"/>
          <w:b/>
          <w:bCs/>
          <w:sz w:val="20"/>
          <w:szCs w:val="20"/>
        </w:rPr>
        <w:t xml:space="preserve">4 timers </w:t>
      </w:r>
      <w:r w:rsidRPr="00841AF1">
        <w:rPr>
          <w:rFonts w:cs="Verdana-Bold"/>
          <w:b/>
          <w:bCs/>
          <w:sz w:val="20"/>
          <w:szCs w:val="20"/>
        </w:rPr>
        <w:t>stabilt</w:t>
      </w:r>
      <w:r w:rsidRPr="00606475">
        <w:rPr>
          <w:rFonts w:cs="Verdana-Bold"/>
          <w:b/>
          <w:bCs/>
          <w:sz w:val="20"/>
          <w:szCs w:val="20"/>
        </w:rPr>
        <w:t xml:space="preserve"> niveau </w:t>
      </w:r>
      <w:r w:rsidR="0047458D">
        <w:rPr>
          <w:rFonts w:cs="Verdana-Bold"/>
          <w:b/>
          <w:bCs/>
          <w:sz w:val="20"/>
          <w:szCs w:val="20"/>
        </w:rPr>
        <w:t>med</w:t>
      </w:r>
      <w:r w:rsidRPr="00606475">
        <w:rPr>
          <w:rFonts w:cs="Verdana-Bold"/>
          <w:b/>
          <w:bCs/>
          <w:sz w:val="20"/>
          <w:szCs w:val="20"/>
        </w:rPr>
        <w:t xml:space="preserve"> 51% power </w:t>
      </w:r>
      <w:r w:rsidRPr="00606475">
        <w:rPr>
          <w:rFonts w:cs="Verdana-Bold"/>
          <w:b/>
          <w:bCs/>
          <w:sz w:val="20"/>
          <w:szCs w:val="20"/>
        </w:rPr>
        <w:br/>
        <w:t xml:space="preserve">         output (</w:t>
      </w:r>
      <w:r w:rsidR="0071321F" w:rsidRPr="00606475">
        <w:rPr>
          <w:rFonts w:cs="Verdana-Bold"/>
          <w:b/>
          <w:bCs/>
          <w:sz w:val="20"/>
          <w:szCs w:val="20"/>
        </w:rPr>
        <w:t>15</w:t>
      </w:r>
      <w:r w:rsidRPr="00606475">
        <w:rPr>
          <w:rFonts w:cs="Verdana-Bold"/>
          <w:b/>
          <w:bCs/>
          <w:sz w:val="20"/>
          <w:szCs w:val="20"/>
        </w:rPr>
        <w:t>50 lumen)</w:t>
      </w:r>
    </w:p>
    <w:p w:rsidR="00B439AC" w:rsidRPr="00606475" w:rsidRDefault="00B439A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 xml:space="preserve">Lyskilde: </w:t>
      </w:r>
      <w:r>
        <w:rPr>
          <w:rFonts w:cs="Verdana"/>
          <w:sz w:val="20"/>
          <w:szCs w:val="20"/>
        </w:rPr>
        <w:t>SMD LED, kan ikke udskiftes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 xml:space="preserve">Farvetemperatur: </w:t>
      </w:r>
      <w:r>
        <w:rPr>
          <w:rFonts w:cs="Verdana"/>
          <w:sz w:val="20"/>
          <w:szCs w:val="20"/>
        </w:rPr>
        <w:t>4.000 K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 xml:space="preserve">Kapslingsklasse: </w:t>
      </w:r>
      <w:r>
        <w:rPr>
          <w:rFonts w:cs="Verdana-Bold"/>
          <w:bCs/>
          <w:sz w:val="20"/>
          <w:szCs w:val="20"/>
        </w:rPr>
        <w:t>IP</w:t>
      </w:r>
      <w:r w:rsidRPr="00E53A60">
        <w:rPr>
          <w:rFonts w:eastAsia="SimSun" w:cs="Verdana" w:hint="eastAsia"/>
          <w:sz w:val="20"/>
          <w:szCs w:val="20"/>
          <w:lang w:eastAsia="zh-CN"/>
        </w:rPr>
        <w:t>4</w:t>
      </w:r>
      <w:r>
        <w:rPr>
          <w:rFonts w:cs="Verdana"/>
          <w:sz w:val="20"/>
          <w:szCs w:val="20"/>
        </w:rPr>
        <w:t xml:space="preserve">4 </w:t>
      </w:r>
      <w:r w:rsidR="00FC4324">
        <w:rPr>
          <w:rFonts w:cs="Verdana"/>
          <w:sz w:val="20"/>
          <w:szCs w:val="20"/>
        </w:rPr>
        <w:br/>
      </w:r>
      <w:r>
        <w:rPr>
          <w:rFonts w:cs="Verdana"/>
          <w:sz w:val="20"/>
          <w:szCs w:val="20"/>
        </w:rPr>
        <w:t>Med indbygget magneter på undersiden af lampen.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Med USB-stik på 5 V, 1 </w:t>
      </w:r>
      <w:proofErr w:type="gramStart"/>
      <w:r>
        <w:rPr>
          <w:rFonts w:cs="Verdana"/>
          <w:sz w:val="20"/>
          <w:szCs w:val="20"/>
        </w:rPr>
        <w:t xml:space="preserve">A </w:t>
      </w:r>
      <w:r w:rsidR="00FC4324">
        <w:rPr>
          <w:rFonts w:cs="Verdana"/>
          <w:sz w:val="20"/>
          <w:szCs w:val="20"/>
        </w:rPr>
        <w:t>,</w:t>
      </w:r>
      <w:proofErr w:type="gramEnd"/>
      <w:r w:rsidR="00FC4324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 xml:space="preserve">230-V-oplader og 12-V-biloplader </w:t>
      </w: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Ibrugtagning: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Fjern produktet og dets dele fra emballagen.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Produktet kan nu sættes til opladning. Lampen skal være fuldt opladet inden første brug.</w:t>
      </w:r>
      <w:r>
        <w:rPr>
          <w:rFonts w:cs="Verdana"/>
          <w:sz w:val="20"/>
          <w:szCs w:val="20"/>
        </w:rPr>
        <w:br/>
        <w:t>Brug kun den medleverede oplader.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Brug ikke modificerede eller defekte/ødelagte opladere.</w:t>
      </w: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Bemærk:</w:t>
      </w:r>
    </w:p>
    <w:p w:rsidR="0028245A" w:rsidRDefault="00606475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N</w:t>
      </w:r>
      <w:r w:rsidR="00D32EBD">
        <w:rPr>
          <w:rFonts w:cs="Verdana"/>
          <w:sz w:val="20"/>
          <w:szCs w:val="20"/>
        </w:rPr>
        <w:t xml:space="preserve">iveau for batteristand </w:t>
      </w:r>
      <w:r>
        <w:rPr>
          <w:rFonts w:cs="Verdana"/>
          <w:sz w:val="20"/>
          <w:szCs w:val="20"/>
        </w:rPr>
        <w:t xml:space="preserve">vises </w:t>
      </w:r>
      <w:r w:rsidR="00D32EBD">
        <w:rPr>
          <w:rFonts w:cs="Verdana"/>
          <w:sz w:val="20"/>
          <w:szCs w:val="20"/>
        </w:rPr>
        <w:t>med 3 grønne LED dioder.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Når lampen er fuldt opladet, lyser alle 3 LED grønne dioder.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Tænd ikke lyset under opladning.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bCs/>
          <w:sz w:val="20"/>
          <w:szCs w:val="20"/>
        </w:rPr>
      </w:pPr>
      <w:r>
        <w:rPr>
          <w:rFonts w:cs="Verdana"/>
          <w:bCs/>
          <w:sz w:val="20"/>
          <w:szCs w:val="20"/>
        </w:rPr>
        <w:t>Lad ikke lampen oplade i mere end 24 timer.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"/>
          <w:sz w:val="20"/>
          <w:szCs w:val="20"/>
        </w:rPr>
        <w:t>Du kan tænde/slukke lampen ved hjælp af</w:t>
      </w:r>
      <w:r w:rsidR="00C16129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 xml:space="preserve">afbryderknappen på bagsiden. </w:t>
      </w: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Brug: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Lampen har en driftstid på op til </w:t>
      </w:r>
      <w:r w:rsidR="00C16129">
        <w:rPr>
          <w:rFonts w:cs="Verdana"/>
          <w:sz w:val="20"/>
          <w:szCs w:val="20"/>
        </w:rPr>
        <w:t>6,5</w:t>
      </w:r>
      <w:r>
        <w:rPr>
          <w:rFonts w:cs="Verdana"/>
          <w:sz w:val="20"/>
          <w:szCs w:val="20"/>
        </w:rPr>
        <w:t xml:space="preserve"> timer </w:t>
      </w:r>
      <w:r w:rsidR="00C16129">
        <w:rPr>
          <w:rFonts w:cs="Verdana"/>
          <w:sz w:val="20"/>
          <w:szCs w:val="20"/>
        </w:rPr>
        <w:t>/ 8,5 timer</w:t>
      </w:r>
      <w:r>
        <w:rPr>
          <w:rFonts w:cs="Verdana"/>
          <w:sz w:val="20"/>
          <w:szCs w:val="20"/>
        </w:rPr>
        <w:t>.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>
        <w:rPr>
          <w:rFonts w:cs="Verdana"/>
          <w:bCs/>
          <w:sz w:val="20"/>
          <w:szCs w:val="20"/>
        </w:rPr>
        <w:t>Lampen skal som min</w:t>
      </w:r>
      <w:r w:rsidR="00606475">
        <w:rPr>
          <w:rFonts w:cs="Verdana"/>
          <w:bCs/>
          <w:sz w:val="20"/>
          <w:szCs w:val="20"/>
        </w:rPr>
        <w:t>.</w:t>
      </w:r>
      <w:r>
        <w:rPr>
          <w:rFonts w:cs="Verdana"/>
          <w:bCs/>
          <w:sz w:val="20"/>
          <w:szCs w:val="20"/>
        </w:rPr>
        <w:t xml:space="preserve"> fuldt oplades 1 gang hver 6. måned.</w:t>
      </w:r>
    </w:p>
    <w:p w:rsidR="0028245A" w:rsidRDefault="0028245A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0"/>
          <w:szCs w:val="20"/>
        </w:rPr>
      </w:pPr>
      <w:r>
        <w:rPr>
          <w:rFonts w:cs="Verdana-Bold"/>
          <w:b/>
          <w:bCs/>
          <w:sz w:val="20"/>
          <w:szCs w:val="20"/>
        </w:rPr>
        <w:t>Vigtigt:</w:t>
      </w:r>
    </w:p>
    <w:p w:rsidR="0028245A" w:rsidRDefault="00D32EBD">
      <w:pPr>
        <w:autoSpaceDE w:val="0"/>
        <w:autoSpaceDN w:val="0"/>
        <w:adjustRightInd w:val="0"/>
        <w:spacing w:after="0" w:line="240" w:lineRule="auto"/>
        <w:rPr>
          <w:rFonts w:cs="Verdana"/>
          <w:bCs/>
          <w:sz w:val="20"/>
          <w:szCs w:val="20"/>
        </w:rPr>
      </w:pPr>
      <w:r>
        <w:rPr>
          <w:rFonts w:cs="Verdana"/>
          <w:sz w:val="20"/>
          <w:szCs w:val="20"/>
        </w:rPr>
        <w:t>Hvis lampen IKKE fungerer, skal du sikre, at den er koblet fra strømforsyningen, før du forsøger at løse problemet.</w:t>
      </w:r>
      <w:r>
        <w:rPr>
          <w:rFonts w:cs="Verdana"/>
          <w:sz w:val="20"/>
          <w:szCs w:val="20"/>
        </w:rPr>
        <w:br/>
      </w:r>
      <w:r>
        <w:rPr>
          <w:rFonts w:cs="Verdana"/>
          <w:bCs/>
          <w:sz w:val="20"/>
          <w:szCs w:val="20"/>
        </w:rPr>
        <w:t>Adskil ikke lampen og skift ikke selv batteriet i batterienheden. Ved defekt/udtjent batteri udskiftes hele batterienheden.</w:t>
      </w:r>
      <w:r>
        <w:rPr>
          <w:rFonts w:cs="Verdana"/>
          <w:bCs/>
          <w:sz w:val="20"/>
          <w:szCs w:val="20"/>
        </w:rPr>
        <w:br/>
        <w:t xml:space="preserve">Ved skade på opladningskabel, skal leverandøren og ikke andre, </w:t>
      </w:r>
      <w:proofErr w:type="gramStart"/>
      <w:r>
        <w:rPr>
          <w:rFonts w:cs="Verdana"/>
          <w:bCs/>
          <w:sz w:val="20"/>
          <w:szCs w:val="20"/>
        </w:rPr>
        <w:t>have lampen</w:t>
      </w:r>
      <w:proofErr w:type="gramEnd"/>
      <w:r>
        <w:rPr>
          <w:rFonts w:cs="Verdana"/>
          <w:bCs/>
          <w:sz w:val="20"/>
          <w:szCs w:val="20"/>
        </w:rPr>
        <w:t xml:space="preserve"> retur til udskiftning eller reparation.</w:t>
      </w:r>
    </w:p>
    <w:p w:rsidR="00606475" w:rsidRDefault="00606475">
      <w:pPr>
        <w:rPr>
          <w:rFonts w:cs="Verdana"/>
          <w:b/>
          <w:bCs/>
          <w:sz w:val="20"/>
          <w:szCs w:val="20"/>
        </w:rPr>
      </w:pPr>
    </w:p>
    <w:p w:rsidR="0028245A" w:rsidRDefault="00D32EBD">
      <w:pPr>
        <w:rPr>
          <w:rFonts w:cs="Verdana"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ADVARSEL:</w:t>
      </w:r>
      <w:r>
        <w:rPr>
          <w:rFonts w:cs="Verdana"/>
          <w:bCs/>
          <w:sz w:val="20"/>
          <w:szCs w:val="20"/>
        </w:rPr>
        <w:br/>
        <w:t>Enheden bruger et Lithium batteri, som ved skade kan selvantænde og forvolde alvorlig skade, hvis det bruges forkert. Gennemlæs venligst følgende sikkerhedsinstruktioner.</w:t>
      </w:r>
    </w:p>
    <w:p w:rsidR="0028245A" w:rsidRDefault="00D32EBD">
      <w:pPr>
        <w:rPr>
          <w:rFonts w:cs="Verdana"/>
          <w:bCs/>
          <w:sz w:val="20"/>
          <w:szCs w:val="20"/>
        </w:rPr>
      </w:pPr>
      <w:r>
        <w:rPr>
          <w:rFonts w:cs="Verdana"/>
          <w:bCs/>
          <w:sz w:val="20"/>
          <w:szCs w:val="20"/>
        </w:rPr>
        <w:t>Batteriet må IKKE brændes eller udsættes for høje temperaturer.</w:t>
      </w:r>
      <w:r>
        <w:rPr>
          <w:rFonts w:cs="Verdana"/>
          <w:bCs/>
          <w:sz w:val="20"/>
          <w:szCs w:val="20"/>
        </w:rPr>
        <w:br/>
        <w:t>Batteriet må IKKE punkteres eller ødelægges.</w:t>
      </w:r>
      <w:r>
        <w:rPr>
          <w:rFonts w:cs="Verdana"/>
          <w:bCs/>
          <w:sz w:val="20"/>
          <w:szCs w:val="20"/>
        </w:rPr>
        <w:br/>
        <w:t xml:space="preserve">Batteriet med skade må IKKE anvendes. </w:t>
      </w:r>
      <w:r>
        <w:rPr>
          <w:rFonts w:cs="Verdana"/>
          <w:bCs/>
          <w:sz w:val="20"/>
          <w:szCs w:val="20"/>
        </w:rPr>
        <w:br/>
        <w:t>Batteriet må IKKE ændres, eller modificeres.</w:t>
      </w:r>
      <w:r>
        <w:rPr>
          <w:rFonts w:cs="Verdana"/>
          <w:bCs/>
          <w:sz w:val="20"/>
          <w:szCs w:val="20"/>
        </w:rPr>
        <w:br/>
        <w:t>Batteriet må IKKE nedsænkes i vand.</w:t>
      </w:r>
      <w:r>
        <w:rPr>
          <w:rFonts w:cs="Verdana"/>
          <w:bCs/>
          <w:sz w:val="20"/>
          <w:szCs w:val="20"/>
        </w:rPr>
        <w:br/>
        <w:t>Følges ovenstående sikkerhedsinstruktioner ikke, kan dette resultere I person- eller produktskade.</w:t>
      </w:r>
      <w:r>
        <w:rPr>
          <w:rFonts w:cs="Verdana"/>
          <w:bCs/>
          <w:sz w:val="20"/>
          <w:szCs w:val="20"/>
        </w:rPr>
        <w:br/>
        <w:t xml:space="preserve">Lyskilden kan ikke udskiftes, hvorfor hele enheden skal udskiftes når lampen ikke virker mere. </w:t>
      </w:r>
    </w:p>
    <w:p w:rsidR="0028245A" w:rsidRDefault="00D32EBD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Korrekt bortskaffelse af produktet.</w:t>
      </w:r>
    </w:p>
    <w:tbl>
      <w:tblPr>
        <w:tblW w:w="52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35"/>
      </w:tblGrid>
      <w:tr w:rsidR="0028245A">
        <w:trPr>
          <w:trHeight w:val="1099"/>
        </w:trPr>
        <w:tc>
          <w:tcPr>
            <w:tcW w:w="993" w:type="dxa"/>
          </w:tcPr>
          <w:p w:rsidR="0028245A" w:rsidRDefault="00D32EBD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da-DK"/>
              </w:rPr>
              <w:drawing>
                <wp:inline distT="0" distB="0" distL="0" distR="0">
                  <wp:extent cx="548005" cy="741680"/>
                  <wp:effectExtent l="0" t="0" r="4445" b="127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77" cy="76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</w:tcPr>
          <w:p w:rsidR="0028245A" w:rsidRDefault="00D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produktet eller en del af produktet er forsynet med dette logo,</w:t>
            </w:r>
            <w:r>
              <w:rPr>
                <w:sz w:val="16"/>
                <w:szCs w:val="16"/>
              </w:rPr>
              <w:br/>
              <w:t>må det/den ikke bortskaffes sammen med husholdningsaffaldet.</w:t>
            </w:r>
            <w:r>
              <w:rPr>
                <w:sz w:val="16"/>
                <w:szCs w:val="16"/>
              </w:rPr>
              <w:br/>
              <w:t>Aflever produktet på en genbrugsstation.</w:t>
            </w:r>
            <w:r>
              <w:rPr>
                <w:sz w:val="16"/>
                <w:szCs w:val="16"/>
              </w:rPr>
              <w:br/>
              <w:t>Du kan få oplysninger om reglerne for genvinding hos de lokale myndigheder eller forhandleren.</w:t>
            </w:r>
          </w:p>
        </w:tc>
      </w:tr>
    </w:tbl>
    <w:p w:rsidR="0028245A" w:rsidRDefault="00D32EBD">
      <w:pPr>
        <w:rPr>
          <w:sz w:val="20"/>
          <w:szCs w:val="20"/>
          <w:lang w:val="en-US"/>
        </w:rPr>
      </w:pPr>
      <w:r w:rsidRPr="00606475">
        <w:rPr>
          <w:sz w:val="20"/>
          <w:szCs w:val="20"/>
          <w:lang w:val="en-US"/>
        </w:rPr>
        <w:br/>
      </w:r>
      <w:proofErr w:type="spellStart"/>
      <w:r>
        <w:rPr>
          <w:sz w:val="20"/>
          <w:szCs w:val="20"/>
          <w:lang w:val="en-US"/>
        </w:rPr>
        <w:t>Distributør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Danmark</w:t>
      </w:r>
      <w:proofErr w:type="spellEnd"/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Producent</w:t>
      </w:r>
      <w:proofErr w:type="spellEnd"/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br/>
        <w:t xml:space="preserve">LYSEL </w:t>
      </w:r>
      <w:proofErr w:type="spellStart"/>
      <w:r>
        <w:rPr>
          <w:sz w:val="20"/>
          <w:szCs w:val="20"/>
          <w:lang w:val="en-US"/>
        </w:rPr>
        <w:t>ApS</w:t>
      </w:r>
      <w:proofErr w:type="spell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Ningbo Starlite Lighting</w:t>
      </w:r>
      <w:r>
        <w:rPr>
          <w:sz w:val="20"/>
          <w:szCs w:val="20"/>
          <w:lang w:val="en-US"/>
        </w:rPr>
        <w:br/>
      </w:r>
      <w:proofErr w:type="spellStart"/>
      <w:r>
        <w:rPr>
          <w:sz w:val="20"/>
          <w:szCs w:val="20"/>
          <w:lang w:val="en-US"/>
        </w:rPr>
        <w:t>Ambolten</w:t>
      </w:r>
      <w:proofErr w:type="spellEnd"/>
      <w:r>
        <w:rPr>
          <w:sz w:val="20"/>
          <w:szCs w:val="20"/>
          <w:lang w:val="en-US"/>
        </w:rPr>
        <w:t xml:space="preserve"> 33C,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&amp; Electric Co., Ltd.</w:t>
      </w:r>
      <w:r>
        <w:rPr>
          <w:sz w:val="20"/>
          <w:szCs w:val="20"/>
          <w:lang w:val="en-US"/>
        </w:rPr>
        <w:br/>
        <w:t xml:space="preserve">DK-6000 Kolding </w:t>
      </w:r>
      <w:r>
        <w:rPr>
          <w:sz w:val="20"/>
          <w:szCs w:val="20"/>
          <w:lang w:val="en-US"/>
        </w:rPr>
        <w:br/>
        <w:t>www.lysel.dk</w:t>
      </w:r>
    </w:p>
    <w:p w:rsidR="0028245A" w:rsidRPr="00606475" w:rsidRDefault="00606475" w:rsidP="00606475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323D6585" wp14:editId="786C6B4A">
            <wp:extent cx="1057275" cy="124333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47" cy="12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45A" w:rsidRPr="0060647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-Bold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C754F"/>
    <w:multiLevelType w:val="multilevel"/>
    <w:tmpl w:val="215C754F"/>
    <w:lvl w:ilvl="0">
      <w:numFmt w:val="bullet"/>
      <w:lvlText w:val="●"/>
      <w:lvlJc w:val="left"/>
      <w:pPr>
        <w:tabs>
          <w:tab w:val="left" w:pos="360"/>
        </w:tabs>
        <w:ind w:left="360" w:hanging="360"/>
      </w:pPr>
      <w:rPr>
        <w:rFonts w:ascii="SimSun" w:eastAsia="SimSun" w:hAnsi="SimSun" w:cs="Arial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9"/>
    <w:rsid w:val="0005018E"/>
    <w:rsid w:val="00094559"/>
    <w:rsid w:val="00142F82"/>
    <w:rsid w:val="00154654"/>
    <w:rsid w:val="00175099"/>
    <w:rsid w:val="0028245A"/>
    <w:rsid w:val="003110C9"/>
    <w:rsid w:val="00347F07"/>
    <w:rsid w:val="004316F8"/>
    <w:rsid w:val="00451407"/>
    <w:rsid w:val="0047458D"/>
    <w:rsid w:val="004A2FF8"/>
    <w:rsid w:val="004B6294"/>
    <w:rsid w:val="005B3399"/>
    <w:rsid w:val="005D0271"/>
    <w:rsid w:val="005D540E"/>
    <w:rsid w:val="005F3EEA"/>
    <w:rsid w:val="00606475"/>
    <w:rsid w:val="00617A37"/>
    <w:rsid w:val="00620D42"/>
    <w:rsid w:val="0071321F"/>
    <w:rsid w:val="00724E39"/>
    <w:rsid w:val="007E20CA"/>
    <w:rsid w:val="007F32C1"/>
    <w:rsid w:val="0080376B"/>
    <w:rsid w:val="0082023A"/>
    <w:rsid w:val="00841AF1"/>
    <w:rsid w:val="008422BB"/>
    <w:rsid w:val="00877EDB"/>
    <w:rsid w:val="00A05A39"/>
    <w:rsid w:val="00A6392F"/>
    <w:rsid w:val="00A73D0F"/>
    <w:rsid w:val="00A927E1"/>
    <w:rsid w:val="00AC4CDB"/>
    <w:rsid w:val="00B439AC"/>
    <w:rsid w:val="00B47659"/>
    <w:rsid w:val="00BE6A71"/>
    <w:rsid w:val="00C16129"/>
    <w:rsid w:val="00CE5023"/>
    <w:rsid w:val="00D2374B"/>
    <w:rsid w:val="00D32EBD"/>
    <w:rsid w:val="00DC01EA"/>
    <w:rsid w:val="00DF26EA"/>
    <w:rsid w:val="00DF4A79"/>
    <w:rsid w:val="00E53A60"/>
    <w:rsid w:val="00FC4324"/>
    <w:rsid w:val="349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E964"/>
  <w15:docId w15:val="{3A44096D-BA4F-47EF-B34A-641CF63C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91529-4072-4214-B976-FC81D84A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154hf@host4u.dk</dc:creator>
  <cp:lastModifiedBy>Holger Færch</cp:lastModifiedBy>
  <cp:revision>14</cp:revision>
  <dcterms:created xsi:type="dcterms:W3CDTF">2021-04-04T12:30:00Z</dcterms:created>
  <dcterms:modified xsi:type="dcterms:W3CDTF">2021-04-04T16:44:00Z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